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C4BD9" w14:textId="77777777" w:rsidR="00BA5266" w:rsidRPr="00DB3E75" w:rsidRDefault="00BA5266" w:rsidP="00BA5266">
      <w:pPr>
        <w:pStyle w:val="KeinLeerraum"/>
        <w:jc w:val="center"/>
        <w:rPr>
          <w:b/>
        </w:rPr>
      </w:pPr>
      <w:bookmarkStart w:id="0" w:name="_GoBack"/>
      <w:bookmarkEnd w:id="0"/>
      <w:r w:rsidRPr="00DB3E75">
        <w:rPr>
          <w:b/>
        </w:rPr>
        <w:t>Landesverordnung</w:t>
      </w:r>
    </w:p>
    <w:p w14:paraId="3C36AB02" w14:textId="77777777" w:rsidR="00BA5266" w:rsidRPr="00DB3E75" w:rsidRDefault="00BA5266" w:rsidP="00BA5266">
      <w:pPr>
        <w:pStyle w:val="KeinLeerraum"/>
        <w:jc w:val="center"/>
        <w:rPr>
          <w:b/>
        </w:rPr>
      </w:pPr>
      <w:r w:rsidRPr="00DB3E75">
        <w:rPr>
          <w:b/>
        </w:rPr>
        <w:t>über die Freistellung für ehrenamtliche</w:t>
      </w:r>
      <w:r>
        <w:rPr>
          <w:b/>
        </w:rPr>
        <w:t xml:space="preserve"> </w:t>
      </w:r>
      <w:r w:rsidRPr="00DB3E75">
        <w:rPr>
          <w:b/>
        </w:rPr>
        <w:t>Mitarbeit in der Jugendarbeit</w:t>
      </w:r>
    </w:p>
    <w:p w14:paraId="184B4A37" w14:textId="77777777" w:rsidR="00BA5266" w:rsidRPr="00DB3E75" w:rsidRDefault="00BA5266" w:rsidP="00BA5266">
      <w:pPr>
        <w:pStyle w:val="KeinLeerraum"/>
        <w:jc w:val="center"/>
        <w:rPr>
          <w:b/>
        </w:rPr>
      </w:pPr>
      <w:r w:rsidRPr="00DB3E75">
        <w:rPr>
          <w:b/>
        </w:rPr>
        <w:t xml:space="preserve">(Freistellungsverordnung – </w:t>
      </w:r>
      <w:proofErr w:type="spellStart"/>
      <w:r w:rsidRPr="00DB3E75">
        <w:rPr>
          <w:b/>
        </w:rPr>
        <w:t>FreiStVO</w:t>
      </w:r>
      <w:proofErr w:type="spellEnd"/>
      <w:r w:rsidRPr="00DB3E75">
        <w:rPr>
          <w:b/>
        </w:rPr>
        <w:t>)</w:t>
      </w:r>
    </w:p>
    <w:p w14:paraId="1B6AD555" w14:textId="043D9B3A" w:rsidR="00BA5266" w:rsidRPr="00DB3E75" w:rsidRDefault="005822FA" w:rsidP="00BA5266">
      <w:pPr>
        <w:pStyle w:val="KeinLeerraum"/>
        <w:jc w:val="center"/>
        <w:rPr>
          <w:b/>
        </w:rPr>
      </w:pPr>
      <w:r>
        <w:rPr>
          <w:b/>
        </w:rPr>
        <w:t>Vom 18.</w:t>
      </w:r>
      <w:r w:rsidR="00BA5266">
        <w:rPr>
          <w:b/>
        </w:rPr>
        <w:t xml:space="preserve"> Mai 2021</w:t>
      </w:r>
    </w:p>
    <w:p w14:paraId="6C86DDF1" w14:textId="77777777" w:rsidR="00BA5266" w:rsidRPr="00DB3E75" w:rsidRDefault="00BA5266" w:rsidP="00BA5266">
      <w:pPr>
        <w:pStyle w:val="KeinLeerraum"/>
        <w:jc w:val="center"/>
        <w:rPr>
          <w:b/>
        </w:rPr>
      </w:pPr>
    </w:p>
    <w:p w14:paraId="0CFD4C02" w14:textId="77777777" w:rsidR="00BA5266" w:rsidRDefault="00BA5266" w:rsidP="00BA5266">
      <w:pPr>
        <w:overflowPunct w:val="0"/>
        <w:autoSpaceDE w:val="0"/>
        <w:autoSpaceDN w:val="0"/>
        <w:adjustRightInd w:val="0"/>
        <w:textAlignment w:val="baseline"/>
        <w:rPr>
          <w:rFonts w:cs="Arial"/>
          <w:szCs w:val="24"/>
        </w:rPr>
      </w:pPr>
    </w:p>
    <w:p w14:paraId="6C599A1A" w14:textId="77777777" w:rsidR="00BA5266" w:rsidRDefault="00BA5266" w:rsidP="00BA5266">
      <w:pPr>
        <w:overflowPunct w:val="0"/>
        <w:autoSpaceDE w:val="0"/>
        <w:autoSpaceDN w:val="0"/>
        <w:adjustRightInd w:val="0"/>
        <w:textAlignment w:val="baseline"/>
        <w:rPr>
          <w:rFonts w:cs="Arial"/>
          <w:szCs w:val="24"/>
        </w:rPr>
      </w:pPr>
    </w:p>
    <w:p w14:paraId="4479CC2F" w14:textId="77777777" w:rsidR="00BA5266" w:rsidRDefault="00BA5266" w:rsidP="00BA5266">
      <w:pPr>
        <w:overflowPunct w:val="0"/>
        <w:autoSpaceDE w:val="0"/>
        <w:autoSpaceDN w:val="0"/>
        <w:adjustRightInd w:val="0"/>
        <w:textAlignment w:val="baseline"/>
        <w:rPr>
          <w:rFonts w:cs="Arial"/>
          <w:szCs w:val="24"/>
        </w:rPr>
      </w:pPr>
      <w:r w:rsidRPr="008B3880">
        <w:rPr>
          <w:rFonts w:cs="Arial"/>
          <w:szCs w:val="24"/>
        </w:rPr>
        <w:t xml:space="preserve">Aufgrund des § 23 Absatz 4 </w:t>
      </w:r>
      <w:r>
        <w:rPr>
          <w:rFonts w:cs="Arial"/>
          <w:szCs w:val="24"/>
        </w:rPr>
        <w:t xml:space="preserve">und § 23a Satz 3 </w:t>
      </w:r>
      <w:r w:rsidRPr="008B3880">
        <w:rPr>
          <w:rFonts w:cs="Arial"/>
          <w:szCs w:val="24"/>
        </w:rPr>
        <w:t>des Jugendförderungsgesetzes vom 5. Februar 1992 (</w:t>
      </w:r>
      <w:proofErr w:type="spellStart"/>
      <w:r w:rsidRPr="008B3880">
        <w:rPr>
          <w:rFonts w:cs="Arial"/>
          <w:szCs w:val="24"/>
        </w:rPr>
        <w:t>GVOBl</w:t>
      </w:r>
      <w:proofErr w:type="spellEnd"/>
      <w:r w:rsidRPr="008B3880">
        <w:rPr>
          <w:rFonts w:cs="Arial"/>
          <w:szCs w:val="24"/>
        </w:rPr>
        <w:t xml:space="preserve">. </w:t>
      </w:r>
      <w:proofErr w:type="spellStart"/>
      <w:r w:rsidRPr="008B3880">
        <w:rPr>
          <w:rFonts w:cs="Arial"/>
          <w:szCs w:val="24"/>
        </w:rPr>
        <w:t>Schl</w:t>
      </w:r>
      <w:proofErr w:type="spellEnd"/>
      <w:r w:rsidRPr="008B3880">
        <w:rPr>
          <w:rFonts w:cs="Arial"/>
          <w:szCs w:val="24"/>
        </w:rPr>
        <w:t xml:space="preserve">.-H. S. 158, </w:t>
      </w:r>
      <w:proofErr w:type="spellStart"/>
      <w:r w:rsidRPr="008B3880">
        <w:rPr>
          <w:rFonts w:cs="Arial"/>
          <w:szCs w:val="24"/>
        </w:rPr>
        <w:t>ber</w:t>
      </w:r>
      <w:proofErr w:type="spellEnd"/>
      <w:r w:rsidRPr="008B3880">
        <w:rPr>
          <w:rFonts w:cs="Arial"/>
          <w:szCs w:val="24"/>
        </w:rPr>
        <w:t xml:space="preserve">. S. 226), zuletzt geändert durch Gesetz vom </w:t>
      </w:r>
      <w:r>
        <w:rPr>
          <w:rFonts w:cs="Arial"/>
          <w:szCs w:val="24"/>
        </w:rPr>
        <w:t>6. November.2020</w:t>
      </w:r>
      <w:r w:rsidRPr="008B3880">
        <w:rPr>
          <w:rFonts w:cs="Arial"/>
          <w:szCs w:val="24"/>
        </w:rPr>
        <w:t xml:space="preserve"> (</w:t>
      </w:r>
      <w:proofErr w:type="spellStart"/>
      <w:r w:rsidRPr="008B3880">
        <w:rPr>
          <w:rFonts w:cs="Arial"/>
          <w:szCs w:val="24"/>
        </w:rPr>
        <w:t>GVOBl</w:t>
      </w:r>
      <w:proofErr w:type="spellEnd"/>
      <w:r w:rsidRPr="008B3880">
        <w:rPr>
          <w:rFonts w:cs="Arial"/>
          <w:szCs w:val="24"/>
        </w:rPr>
        <w:t xml:space="preserve">. </w:t>
      </w:r>
      <w:proofErr w:type="spellStart"/>
      <w:r w:rsidRPr="008B3880">
        <w:rPr>
          <w:rFonts w:cs="Arial"/>
          <w:szCs w:val="24"/>
        </w:rPr>
        <w:t>Schl</w:t>
      </w:r>
      <w:proofErr w:type="spellEnd"/>
      <w:r w:rsidRPr="008B3880">
        <w:rPr>
          <w:rFonts w:cs="Arial"/>
          <w:szCs w:val="24"/>
        </w:rPr>
        <w:t>.-H.</w:t>
      </w:r>
      <w:r>
        <w:rPr>
          <w:rFonts w:cs="Arial"/>
          <w:szCs w:val="24"/>
        </w:rPr>
        <w:t>,</w:t>
      </w:r>
      <w:r w:rsidRPr="008B3880">
        <w:rPr>
          <w:rFonts w:cs="Arial"/>
          <w:szCs w:val="24"/>
        </w:rPr>
        <w:t xml:space="preserve"> S. </w:t>
      </w:r>
      <w:r>
        <w:rPr>
          <w:rFonts w:cs="Arial"/>
          <w:szCs w:val="24"/>
        </w:rPr>
        <w:t>804</w:t>
      </w:r>
      <w:r w:rsidRPr="008B3880">
        <w:rPr>
          <w:rFonts w:cs="Arial"/>
          <w:szCs w:val="24"/>
        </w:rPr>
        <w:t>), verordnet das Ministerium</w:t>
      </w:r>
      <w:r>
        <w:rPr>
          <w:rFonts w:cs="Arial"/>
          <w:szCs w:val="24"/>
        </w:rPr>
        <w:t xml:space="preserve"> </w:t>
      </w:r>
      <w:r w:rsidRPr="008B3880">
        <w:rPr>
          <w:rFonts w:cs="Arial"/>
          <w:szCs w:val="24"/>
        </w:rPr>
        <w:t>für Soziales, Gesundhei</w:t>
      </w:r>
      <w:r>
        <w:rPr>
          <w:rFonts w:cs="Arial"/>
          <w:szCs w:val="24"/>
        </w:rPr>
        <w:t>t, Jugend, Familie und Senioren:</w:t>
      </w:r>
    </w:p>
    <w:p w14:paraId="0F9B00EB" w14:textId="77777777" w:rsidR="00BA5266" w:rsidRDefault="00BA5266" w:rsidP="00BA5266">
      <w:pPr>
        <w:overflowPunct w:val="0"/>
        <w:autoSpaceDE w:val="0"/>
        <w:autoSpaceDN w:val="0"/>
        <w:adjustRightInd w:val="0"/>
        <w:textAlignment w:val="baseline"/>
        <w:rPr>
          <w:rFonts w:cs="Arial"/>
          <w:szCs w:val="24"/>
        </w:rPr>
      </w:pPr>
    </w:p>
    <w:p w14:paraId="487EE2AE" w14:textId="77777777" w:rsidR="00BA5266" w:rsidRPr="008B3880" w:rsidRDefault="00BA5266" w:rsidP="00BA5266">
      <w:pPr>
        <w:overflowPunct w:val="0"/>
        <w:autoSpaceDE w:val="0"/>
        <w:autoSpaceDN w:val="0"/>
        <w:adjustRightInd w:val="0"/>
        <w:jc w:val="center"/>
        <w:textAlignment w:val="baseline"/>
        <w:rPr>
          <w:rFonts w:cs="Arial"/>
          <w:szCs w:val="24"/>
        </w:rPr>
      </w:pPr>
      <w:r w:rsidRPr="008B3880">
        <w:rPr>
          <w:rFonts w:cs="Arial"/>
          <w:szCs w:val="24"/>
        </w:rPr>
        <w:t>§ 1</w:t>
      </w:r>
    </w:p>
    <w:p w14:paraId="46CB069A" w14:textId="77777777" w:rsidR="00BA5266" w:rsidRPr="008B3880" w:rsidRDefault="00BA5266" w:rsidP="00BA5266">
      <w:pPr>
        <w:overflowPunct w:val="0"/>
        <w:autoSpaceDE w:val="0"/>
        <w:autoSpaceDN w:val="0"/>
        <w:adjustRightInd w:val="0"/>
        <w:jc w:val="center"/>
        <w:textAlignment w:val="baseline"/>
        <w:rPr>
          <w:rFonts w:cs="Arial"/>
          <w:szCs w:val="24"/>
        </w:rPr>
      </w:pPr>
      <w:r w:rsidRPr="008B3880">
        <w:rPr>
          <w:rFonts w:cs="Arial"/>
          <w:szCs w:val="24"/>
        </w:rPr>
        <w:t>Voraussetzung für die Freistellung</w:t>
      </w:r>
    </w:p>
    <w:p w14:paraId="75C9102B" w14:textId="77777777" w:rsidR="00BA5266" w:rsidRPr="008B3880" w:rsidRDefault="00BA5266" w:rsidP="00BA5266">
      <w:pPr>
        <w:pStyle w:val="Listenabsatz"/>
        <w:numPr>
          <w:ilvl w:val="0"/>
          <w:numId w:val="3"/>
        </w:numPr>
        <w:overflowPunct w:val="0"/>
        <w:autoSpaceDE w:val="0"/>
        <w:autoSpaceDN w:val="0"/>
        <w:adjustRightInd w:val="0"/>
        <w:textAlignment w:val="baseline"/>
        <w:rPr>
          <w:rFonts w:cs="Arial"/>
          <w:szCs w:val="24"/>
        </w:rPr>
      </w:pPr>
      <w:r w:rsidRPr="008B3880">
        <w:rPr>
          <w:rFonts w:cs="Arial"/>
          <w:szCs w:val="24"/>
        </w:rPr>
        <w:t>Freistellung von der Arbeit nach § 23 Absatz 1 Jugendförderungsgesetz ist zu</w:t>
      </w:r>
      <w:r>
        <w:rPr>
          <w:rFonts w:cs="Arial"/>
          <w:szCs w:val="24"/>
        </w:rPr>
        <w:t xml:space="preserve"> </w:t>
      </w:r>
      <w:r w:rsidRPr="008B3880">
        <w:rPr>
          <w:rFonts w:cs="Arial"/>
          <w:szCs w:val="24"/>
        </w:rPr>
        <w:t xml:space="preserve"> </w:t>
      </w:r>
      <w:r>
        <w:rPr>
          <w:rFonts w:cs="Arial"/>
          <w:szCs w:val="24"/>
        </w:rPr>
        <w:t xml:space="preserve"> </w:t>
      </w:r>
      <w:r w:rsidRPr="008B3880">
        <w:rPr>
          <w:rFonts w:cs="Arial"/>
          <w:szCs w:val="24"/>
        </w:rPr>
        <w:t xml:space="preserve">gewähren, wenn die </w:t>
      </w:r>
      <w:r w:rsidRPr="003576FB">
        <w:t xml:space="preserve">ehrenamtlichen Mitarbeiterinnen und Mitarbeiter in der </w:t>
      </w:r>
      <w:r w:rsidRPr="008B3880">
        <w:rPr>
          <w:rFonts w:cs="Arial"/>
          <w:szCs w:val="24"/>
        </w:rPr>
        <w:t>Jugendarbeit eine gültige Card für Jugendleiterinnen und Jugendleiter besitzen und</w:t>
      </w:r>
    </w:p>
    <w:p w14:paraId="3D7E33BD" w14:textId="77777777" w:rsidR="00BA5266" w:rsidRPr="008B3880" w:rsidRDefault="00BA5266" w:rsidP="00BA5266">
      <w:pPr>
        <w:pStyle w:val="Listenabsatz"/>
        <w:overflowPunct w:val="0"/>
        <w:autoSpaceDE w:val="0"/>
        <w:autoSpaceDN w:val="0"/>
        <w:adjustRightInd w:val="0"/>
        <w:ind w:left="360"/>
        <w:textAlignment w:val="baseline"/>
        <w:rPr>
          <w:rFonts w:cs="Arial"/>
          <w:szCs w:val="24"/>
        </w:rPr>
      </w:pPr>
    </w:p>
    <w:p w14:paraId="2D93A5B7" w14:textId="77777777" w:rsidR="00BA5266" w:rsidRDefault="00BA5266" w:rsidP="00BA5266">
      <w:pPr>
        <w:pStyle w:val="Listenabsatz"/>
        <w:numPr>
          <w:ilvl w:val="0"/>
          <w:numId w:val="4"/>
        </w:numPr>
        <w:overflowPunct w:val="0"/>
        <w:autoSpaceDE w:val="0"/>
        <w:autoSpaceDN w:val="0"/>
        <w:adjustRightInd w:val="0"/>
        <w:textAlignment w:val="baseline"/>
        <w:rPr>
          <w:rFonts w:cs="Arial"/>
          <w:szCs w:val="24"/>
        </w:rPr>
      </w:pPr>
      <w:r w:rsidRPr="008B3880">
        <w:rPr>
          <w:rFonts w:cs="Arial"/>
          <w:szCs w:val="24"/>
        </w:rPr>
        <w:t>an einer Veranstaltung der Jugendarbeit mit überwiegend schleswig-holsteinischen Teilnehmerinnen und Teilnehmern mitwirken, die aus öffentlichen Mitteln gefördert wird,</w:t>
      </w:r>
    </w:p>
    <w:p w14:paraId="14491EF9" w14:textId="77777777" w:rsidR="00BA5266" w:rsidRPr="00DB3E75" w:rsidRDefault="00BA5266" w:rsidP="00BA5266">
      <w:pPr>
        <w:pStyle w:val="Listenabsatz"/>
        <w:overflowPunct w:val="0"/>
        <w:autoSpaceDE w:val="0"/>
        <w:autoSpaceDN w:val="0"/>
        <w:adjustRightInd w:val="0"/>
        <w:ind w:left="360"/>
        <w:textAlignment w:val="baseline"/>
        <w:rPr>
          <w:rFonts w:cs="Arial"/>
          <w:szCs w:val="24"/>
        </w:rPr>
      </w:pPr>
    </w:p>
    <w:p w14:paraId="5435E07E" w14:textId="77777777" w:rsidR="00BA5266" w:rsidRPr="008B3880" w:rsidRDefault="00BA5266" w:rsidP="00BA5266">
      <w:pPr>
        <w:pStyle w:val="Listenabsatz"/>
        <w:numPr>
          <w:ilvl w:val="0"/>
          <w:numId w:val="4"/>
        </w:numPr>
        <w:overflowPunct w:val="0"/>
        <w:autoSpaceDE w:val="0"/>
        <w:autoSpaceDN w:val="0"/>
        <w:adjustRightInd w:val="0"/>
        <w:textAlignment w:val="baseline"/>
        <w:rPr>
          <w:rFonts w:cs="Arial"/>
          <w:szCs w:val="24"/>
        </w:rPr>
      </w:pPr>
      <w:r w:rsidRPr="008B3880">
        <w:rPr>
          <w:rFonts w:cs="Arial"/>
          <w:szCs w:val="24"/>
        </w:rPr>
        <w:t xml:space="preserve">an einer Veranstaltung der Jugendarbeit mit überwiegend schleswig-holsteinischen Teilnehmerinnen und Teilnehmern mitwirken, die der örtliche oder überörtliche Jugendhilfeträger für förderungswürdig erklärt hat, oder </w:t>
      </w:r>
    </w:p>
    <w:p w14:paraId="31F217CB" w14:textId="77777777" w:rsidR="00BA5266" w:rsidRPr="008B3880" w:rsidRDefault="00BA5266" w:rsidP="00BA5266">
      <w:pPr>
        <w:pStyle w:val="Listenabsatz"/>
        <w:rPr>
          <w:rFonts w:cs="Arial"/>
          <w:szCs w:val="24"/>
        </w:rPr>
      </w:pPr>
    </w:p>
    <w:p w14:paraId="2F878E4E" w14:textId="77777777" w:rsidR="00BA5266" w:rsidRPr="008B3880" w:rsidRDefault="00BA5266" w:rsidP="00BA5266">
      <w:pPr>
        <w:pStyle w:val="Listenabsatz"/>
        <w:numPr>
          <w:ilvl w:val="0"/>
          <w:numId w:val="4"/>
        </w:numPr>
        <w:overflowPunct w:val="0"/>
        <w:autoSpaceDE w:val="0"/>
        <w:autoSpaceDN w:val="0"/>
        <w:adjustRightInd w:val="0"/>
        <w:textAlignment w:val="baseline"/>
        <w:rPr>
          <w:rFonts w:cs="Arial"/>
          <w:szCs w:val="24"/>
        </w:rPr>
      </w:pPr>
      <w:r w:rsidRPr="008B3880">
        <w:rPr>
          <w:rFonts w:cs="Arial"/>
          <w:szCs w:val="24"/>
        </w:rPr>
        <w:t>an einer Fortbildung zur Fortschreibung der Gültigkeit der Card für Jugendleiterinnen und Jugendleiter teilnehmen.</w:t>
      </w:r>
    </w:p>
    <w:p w14:paraId="7E6B0BB7" w14:textId="77777777" w:rsidR="00BA5266" w:rsidRPr="008B3880" w:rsidRDefault="00BA5266" w:rsidP="00BA5266">
      <w:pPr>
        <w:overflowPunct w:val="0"/>
        <w:autoSpaceDE w:val="0"/>
        <w:autoSpaceDN w:val="0"/>
        <w:adjustRightInd w:val="0"/>
        <w:textAlignment w:val="baseline"/>
        <w:rPr>
          <w:rFonts w:cs="Arial"/>
          <w:szCs w:val="24"/>
        </w:rPr>
      </w:pPr>
    </w:p>
    <w:p w14:paraId="6BAD7353" w14:textId="77777777" w:rsidR="00BA5266" w:rsidRPr="008B3880" w:rsidRDefault="00BA5266" w:rsidP="00BA5266">
      <w:pPr>
        <w:pStyle w:val="Listenabsatz"/>
        <w:numPr>
          <w:ilvl w:val="0"/>
          <w:numId w:val="3"/>
        </w:numPr>
        <w:overflowPunct w:val="0"/>
        <w:autoSpaceDE w:val="0"/>
        <w:autoSpaceDN w:val="0"/>
        <w:adjustRightInd w:val="0"/>
        <w:textAlignment w:val="baseline"/>
        <w:rPr>
          <w:rFonts w:cs="Arial"/>
          <w:szCs w:val="24"/>
        </w:rPr>
      </w:pPr>
      <w:r w:rsidRPr="008B3880">
        <w:rPr>
          <w:rFonts w:cs="Arial"/>
          <w:szCs w:val="24"/>
        </w:rPr>
        <w:t>Über Absatz 1 hinaus ist Freistellung von der Arbeit zu gewähren</w:t>
      </w:r>
    </w:p>
    <w:p w14:paraId="782E1D20" w14:textId="77777777" w:rsidR="00BA5266" w:rsidRPr="008B3880" w:rsidRDefault="00BA5266" w:rsidP="00BA5266">
      <w:pPr>
        <w:pStyle w:val="Listenabsatz"/>
        <w:overflowPunct w:val="0"/>
        <w:autoSpaceDE w:val="0"/>
        <w:autoSpaceDN w:val="0"/>
        <w:adjustRightInd w:val="0"/>
        <w:ind w:left="360"/>
        <w:textAlignment w:val="baseline"/>
        <w:rPr>
          <w:rFonts w:cs="Arial"/>
          <w:szCs w:val="24"/>
        </w:rPr>
      </w:pPr>
    </w:p>
    <w:p w14:paraId="1C205D12" w14:textId="77777777" w:rsidR="00BA5266" w:rsidRDefault="00BA5266" w:rsidP="00BA5266">
      <w:pPr>
        <w:pStyle w:val="Listenabsatz"/>
        <w:numPr>
          <w:ilvl w:val="0"/>
          <w:numId w:val="5"/>
        </w:numPr>
        <w:overflowPunct w:val="0"/>
        <w:autoSpaceDE w:val="0"/>
        <w:autoSpaceDN w:val="0"/>
        <w:adjustRightInd w:val="0"/>
        <w:textAlignment w:val="baseline"/>
        <w:rPr>
          <w:rFonts w:cs="Arial"/>
          <w:szCs w:val="24"/>
        </w:rPr>
      </w:pPr>
      <w:r w:rsidRPr="008B3880">
        <w:rPr>
          <w:rFonts w:cs="Arial"/>
          <w:szCs w:val="24"/>
        </w:rPr>
        <w:t>wenn ehrenamtliche Mitarbeiterinnen und Mitarbeiter an einer Maßnahme zur Qualifizierung zum Erwerb der Card für Jugendleiterinnen und Jugendleiter teilnehmen,</w:t>
      </w:r>
    </w:p>
    <w:p w14:paraId="209F4C8A" w14:textId="77777777" w:rsidR="00BA5266" w:rsidRPr="00DB3E75" w:rsidRDefault="00BA5266" w:rsidP="00BA5266">
      <w:pPr>
        <w:pStyle w:val="Listenabsatz"/>
        <w:overflowPunct w:val="0"/>
        <w:autoSpaceDE w:val="0"/>
        <w:autoSpaceDN w:val="0"/>
        <w:adjustRightInd w:val="0"/>
        <w:ind w:left="360"/>
        <w:textAlignment w:val="baseline"/>
        <w:rPr>
          <w:rFonts w:cs="Arial"/>
          <w:szCs w:val="24"/>
        </w:rPr>
      </w:pPr>
    </w:p>
    <w:p w14:paraId="1A480B2C" w14:textId="77777777" w:rsidR="00BA5266" w:rsidRPr="00E33B5F" w:rsidRDefault="00BA5266" w:rsidP="00BA5266">
      <w:pPr>
        <w:pStyle w:val="Listenabsatz"/>
        <w:numPr>
          <w:ilvl w:val="0"/>
          <w:numId w:val="5"/>
        </w:numPr>
        <w:overflowPunct w:val="0"/>
        <w:autoSpaceDE w:val="0"/>
        <w:autoSpaceDN w:val="0"/>
        <w:adjustRightInd w:val="0"/>
        <w:textAlignment w:val="baseline"/>
        <w:rPr>
          <w:rFonts w:cs="Arial"/>
          <w:szCs w:val="24"/>
        </w:rPr>
      </w:pPr>
      <w:r w:rsidRPr="008B3880">
        <w:rPr>
          <w:rFonts w:cs="Arial"/>
          <w:szCs w:val="24"/>
        </w:rPr>
        <w:t>in besonders vom Träger der Maßnahme zu begründenden Ausnahmefällen ist Freistellung von der Arbeit zu gewähren, wenn ehrenamtliche Mitarbeiterinnen und Mitarbeiter aufgrund einer besonderen Qualifikation für die organisatorische Durchführung einer Veranstaltung der Jugendarbeit unverzichtbar sind.</w:t>
      </w:r>
      <w:r>
        <w:rPr>
          <w:rFonts w:cs="Arial"/>
          <w:szCs w:val="24"/>
        </w:rPr>
        <w:br/>
      </w:r>
    </w:p>
    <w:p w14:paraId="58E163EF" w14:textId="77777777" w:rsidR="00BA5266" w:rsidRPr="00807CA0" w:rsidRDefault="00BA5266" w:rsidP="00BA5266">
      <w:pPr>
        <w:pStyle w:val="Listenabsatz"/>
        <w:numPr>
          <w:ilvl w:val="0"/>
          <w:numId w:val="5"/>
        </w:numPr>
        <w:overflowPunct w:val="0"/>
        <w:autoSpaceDE w:val="0"/>
        <w:autoSpaceDN w:val="0"/>
        <w:adjustRightInd w:val="0"/>
        <w:textAlignment w:val="baseline"/>
        <w:rPr>
          <w:rFonts w:cs="Arial"/>
          <w:szCs w:val="24"/>
        </w:rPr>
      </w:pPr>
      <w:r w:rsidRPr="00807CA0">
        <w:t xml:space="preserve">bei Veranstaltungen und Fortbildungen nach Absatz 1 an denen ehrenamtliche Mitarbeiterinnen und Mitarbeiter teilnehmen, die ihre zum Erwerb der Card für Jugendleiterinnen und Jugendleiter erforderliche Qualifizierung bislang aus Gründen im Zusammenhang mit der Corona-Pandemie nicht abschließen </w:t>
      </w:r>
      <w:r w:rsidRPr="00807CA0">
        <w:lastRenderedPageBreak/>
        <w:t>konnten. Eine entsprechende Bescheinigung des Trägers, der die Maßnahme zur Qualifizierung verantwortet, ist beizufügen. Diese Regelung ist befristet bis einschließlich 13.08.2022.</w:t>
      </w:r>
    </w:p>
    <w:p w14:paraId="59C3B691" w14:textId="77777777" w:rsidR="00BA5266" w:rsidRPr="00807CA0" w:rsidRDefault="00BA5266" w:rsidP="00BA5266">
      <w:pPr>
        <w:overflowPunct w:val="0"/>
        <w:autoSpaceDE w:val="0"/>
        <w:autoSpaceDN w:val="0"/>
        <w:adjustRightInd w:val="0"/>
        <w:textAlignment w:val="baseline"/>
        <w:rPr>
          <w:rFonts w:cs="Arial"/>
          <w:szCs w:val="24"/>
        </w:rPr>
      </w:pPr>
    </w:p>
    <w:p w14:paraId="443FC459" w14:textId="77777777" w:rsidR="00BA5266" w:rsidRDefault="00BA5266" w:rsidP="00BA5266">
      <w:pPr>
        <w:pStyle w:val="Listenabsatz"/>
        <w:numPr>
          <w:ilvl w:val="0"/>
          <w:numId w:val="3"/>
        </w:numPr>
        <w:overflowPunct w:val="0"/>
        <w:autoSpaceDE w:val="0"/>
        <w:autoSpaceDN w:val="0"/>
        <w:adjustRightInd w:val="0"/>
        <w:textAlignment w:val="baseline"/>
        <w:rPr>
          <w:rFonts w:cs="Arial"/>
          <w:szCs w:val="24"/>
        </w:rPr>
      </w:pPr>
      <w:r w:rsidRPr="008B3880">
        <w:rPr>
          <w:rFonts w:cs="Arial"/>
          <w:szCs w:val="24"/>
        </w:rPr>
        <w:t>Die Freistellung kann im Einzelfall nur versagt werden, wenn ein unabweisbares betriebliches</w:t>
      </w:r>
      <w:r>
        <w:rPr>
          <w:rFonts w:cs="Arial"/>
          <w:szCs w:val="24"/>
        </w:rPr>
        <w:t xml:space="preserve"> oder dienstliches</w:t>
      </w:r>
      <w:r w:rsidRPr="008B3880">
        <w:rPr>
          <w:rFonts w:cs="Arial"/>
          <w:szCs w:val="24"/>
        </w:rPr>
        <w:t xml:space="preserve"> Interesse entgegensteht.</w:t>
      </w:r>
    </w:p>
    <w:p w14:paraId="5D5C64D8" w14:textId="77777777" w:rsidR="00BA5266" w:rsidRDefault="00BA5266" w:rsidP="00BA5266">
      <w:pPr>
        <w:overflowPunct w:val="0"/>
        <w:autoSpaceDE w:val="0"/>
        <w:autoSpaceDN w:val="0"/>
        <w:adjustRightInd w:val="0"/>
        <w:textAlignment w:val="baseline"/>
        <w:rPr>
          <w:rFonts w:cs="Arial"/>
          <w:szCs w:val="24"/>
        </w:rPr>
      </w:pPr>
    </w:p>
    <w:p w14:paraId="3C959C7E" w14:textId="77777777" w:rsidR="00BA5266" w:rsidRPr="00DB3E75" w:rsidRDefault="00BA5266" w:rsidP="00BA5266">
      <w:pPr>
        <w:overflowPunct w:val="0"/>
        <w:autoSpaceDE w:val="0"/>
        <w:autoSpaceDN w:val="0"/>
        <w:adjustRightInd w:val="0"/>
        <w:textAlignment w:val="baseline"/>
        <w:rPr>
          <w:rFonts w:cs="Arial"/>
          <w:szCs w:val="24"/>
        </w:rPr>
      </w:pPr>
    </w:p>
    <w:p w14:paraId="52A16870" w14:textId="77777777" w:rsidR="00BA5266" w:rsidRPr="008B3880" w:rsidRDefault="00BA5266" w:rsidP="00BA5266">
      <w:pPr>
        <w:pStyle w:val="KeinLeerraum"/>
        <w:jc w:val="center"/>
        <w:rPr>
          <w:rFonts w:cs="Arial"/>
          <w:szCs w:val="24"/>
        </w:rPr>
      </w:pPr>
      <w:r w:rsidRPr="008B3880">
        <w:rPr>
          <w:rFonts w:cs="Arial"/>
          <w:szCs w:val="24"/>
        </w:rPr>
        <w:t>§ 2</w:t>
      </w:r>
    </w:p>
    <w:p w14:paraId="1530624A" w14:textId="77777777" w:rsidR="00BA5266" w:rsidRPr="008B3880" w:rsidRDefault="00BA5266" w:rsidP="00BA5266">
      <w:pPr>
        <w:pStyle w:val="KeinLeerraum"/>
        <w:jc w:val="center"/>
        <w:rPr>
          <w:rFonts w:cs="Arial"/>
          <w:szCs w:val="24"/>
        </w:rPr>
      </w:pPr>
      <w:r w:rsidRPr="008B3880">
        <w:rPr>
          <w:rFonts w:cs="Arial"/>
          <w:szCs w:val="24"/>
        </w:rPr>
        <w:t>Erstattung von Verdienstausfall</w:t>
      </w:r>
    </w:p>
    <w:p w14:paraId="7C375CF0" w14:textId="77777777" w:rsidR="00BA5266" w:rsidRPr="008B3880" w:rsidRDefault="00BA5266" w:rsidP="00BA5266">
      <w:pPr>
        <w:pStyle w:val="KeinLeerraum"/>
        <w:rPr>
          <w:rFonts w:cs="Arial"/>
          <w:szCs w:val="24"/>
        </w:rPr>
      </w:pPr>
    </w:p>
    <w:p w14:paraId="72F55BE5" w14:textId="77777777" w:rsidR="00BA5266" w:rsidRPr="0022161C" w:rsidRDefault="00BA5266" w:rsidP="00BA5266">
      <w:pPr>
        <w:pStyle w:val="KeinLeerraum"/>
        <w:numPr>
          <w:ilvl w:val="0"/>
          <w:numId w:val="6"/>
        </w:numPr>
        <w:rPr>
          <w:rFonts w:cs="Arial"/>
          <w:szCs w:val="24"/>
        </w:rPr>
      </w:pPr>
      <w:r w:rsidRPr="0022161C">
        <w:rPr>
          <w:rFonts w:cs="Arial"/>
          <w:szCs w:val="24"/>
        </w:rPr>
        <w:t>Der Antrag auf Erstattung des Verdienstausfalls soll mindestens zwei Wochen vor Beginn einer Maßnahme nach § 1 Absatz 1 oder 2 bei dem zuständigen örtlichen Träger der Jugendhilfe oder bei einem anderen von ihm beauftragten Träger mit dem dafür vorgesehenen Antragsformular beantragt werden.</w:t>
      </w:r>
    </w:p>
    <w:p w14:paraId="49D35202" w14:textId="77777777" w:rsidR="00BA5266" w:rsidRPr="008B3880" w:rsidRDefault="00BA5266" w:rsidP="00BA5266">
      <w:pPr>
        <w:pStyle w:val="KeinLeerraum"/>
        <w:rPr>
          <w:rFonts w:cs="Arial"/>
          <w:szCs w:val="24"/>
        </w:rPr>
      </w:pPr>
    </w:p>
    <w:p w14:paraId="4AFDED45" w14:textId="77777777" w:rsidR="00BA5266" w:rsidRDefault="00BA5266" w:rsidP="00BA5266">
      <w:pPr>
        <w:pStyle w:val="KeinLeerraum"/>
        <w:numPr>
          <w:ilvl w:val="0"/>
          <w:numId w:val="6"/>
        </w:numPr>
        <w:rPr>
          <w:rFonts w:cs="Arial"/>
          <w:szCs w:val="24"/>
        </w:rPr>
      </w:pPr>
      <w:r w:rsidRPr="008B3880">
        <w:rPr>
          <w:rFonts w:cs="Arial"/>
          <w:szCs w:val="24"/>
        </w:rPr>
        <w:t xml:space="preserve">Die Antragstellerin oder der Antragsteller hat dafür Sorge zu tragen, dass der Antrag unterschrieben mit Bestätigung des Trägers der Maßnahme rechtzeitig bis zu der in Absatz 1 genannten Frist dem zuständigen örtlichen Träger der Jugendhilfe oder dem von ihm beauftragten Träger zugeht. Anträge, die der antragsbearbeitenden Stelle nach Ablauf der in Absatz 1 genannten Frist zugehen, können in der Regel nicht mehr berücksichtigt werden. Die Antragstellerin oder der Antragsteller hat die Entscheidung der antragsbearbeitenden Stelle über den Antrag auf Erstattung von Verdienstausfall abzuwarten, bevor sie oder er die Freistellung antritt. Werden Freistellungen ohne Bestätigung der antragsbearbeitenden Stelle angetreten, kann keine Erstattung beansprucht werden. </w:t>
      </w:r>
    </w:p>
    <w:p w14:paraId="0A84420B" w14:textId="77777777" w:rsidR="00BA5266" w:rsidRPr="007B08E9" w:rsidRDefault="00BA5266" w:rsidP="00BA5266">
      <w:pPr>
        <w:pStyle w:val="KeinLeerraum"/>
        <w:ind w:left="360"/>
        <w:rPr>
          <w:rFonts w:cs="Arial"/>
          <w:szCs w:val="24"/>
        </w:rPr>
      </w:pPr>
    </w:p>
    <w:p w14:paraId="0EE64889" w14:textId="77777777" w:rsidR="00BA5266" w:rsidRDefault="00BA5266" w:rsidP="00BA5266">
      <w:pPr>
        <w:pStyle w:val="Listenabsatz"/>
        <w:numPr>
          <w:ilvl w:val="1"/>
          <w:numId w:val="6"/>
        </w:numPr>
        <w:outlineLvl w:val="2"/>
        <w:rPr>
          <w:rFonts w:cs="Arial"/>
          <w:szCs w:val="24"/>
        </w:rPr>
      </w:pPr>
      <w:r w:rsidRPr="007B08E9">
        <w:rPr>
          <w:rFonts w:cs="Arial"/>
          <w:szCs w:val="24"/>
        </w:rPr>
        <w:t>Ist die Antragstellerin oder der Antragsteller selbstständig tätig, wird die Höhe der Verdienstausfallerstattung auf der Grundlage des glaubhaft gemachten Verdienstausfalls nach billigem Ermessen festgesetzt. Dabei werden 220 Arbeitstage im Jahr a</w:t>
      </w:r>
      <w:r>
        <w:rPr>
          <w:rFonts w:cs="Arial"/>
          <w:szCs w:val="24"/>
        </w:rPr>
        <w:t>ngenommen. Der Höchstbetrag der</w:t>
      </w:r>
    </w:p>
    <w:p w14:paraId="33796D83" w14:textId="77777777" w:rsidR="00BA5266" w:rsidRDefault="00BA5266" w:rsidP="00BA5266">
      <w:pPr>
        <w:pStyle w:val="Listenabsatz"/>
        <w:ind w:left="360"/>
        <w:outlineLvl w:val="2"/>
        <w:rPr>
          <w:rFonts w:cs="Arial"/>
          <w:szCs w:val="24"/>
        </w:rPr>
      </w:pPr>
      <w:r w:rsidRPr="007B08E9">
        <w:rPr>
          <w:rFonts w:cs="Arial"/>
          <w:szCs w:val="24"/>
        </w:rPr>
        <w:t xml:space="preserve">Verdienstausfallerstattung beträgt </w:t>
      </w:r>
      <w:r>
        <w:rPr>
          <w:rFonts w:cs="Arial"/>
          <w:szCs w:val="24"/>
        </w:rPr>
        <w:t>216,18</w:t>
      </w:r>
      <w:r w:rsidRPr="007B08E9">
        <w:rPr>
          <w:rFonts w:cs="Arial"/>
          <w:szCs w:val="24"/>
        </w:rPr>
        <w:t xml:space="preserve"> Euro pro Tag. </w:t>
      </w:r>
    </w:p>
    <w:p w14:paraId="546B07D7" w14:textId="77777777" w:rsidR="00BA5266" w:rsidRDefault="00BA5266" w:rsidP="00BA5266">
      <w:pPr>
        <w:pStyle w:val="Listenabsatz"/>
        <w:ind w:left="360"/>
        <w:outlineLvl w:val="2"/>
        <w:rPr>
          <w:rFonts w:cs="Arial"/>
          <w:szCs w:val="24"/>
        </w:rPr>
      </w:pPr>
      <w:r>
        <w:rPr>
          <w:rFonts w:cs="Arial"/>
          <w:szCs w:val="24"/>
        </w:rPr>
        <w:t>Absatz 1, 2, 4 und 6 gelten entsprechend.</w:t>
      </w:r>
    </w:p>
    <w:p w14:paraId="2918A75C" w14:textId="77777777" w:rsidR="00BA5266" w:rsidRDefault="00BA5266" w:rsidP="00BA5266">
      <w:pPr>
        <w:pStyle w:val="Listenabsatz"/>
        <w:ind w:left="360"/>
        <w:outlineLvl w:val="2"/>
        <w:rPr>
          <w:rFonts w:cs="Arial"/>
          <w:szCs w:val="24"/>
        </w:rPr>
      </w:pPr>
    </w:p>
    <w:p w14:paraId="31D94F9C" w14:textId="77777777" w:rsidR="00BA5266" w:rsidRPr="0049018A" w:rsidRDefault="00BA5266" w:rsidP="00BA5266">
      <w:pPr>
        <w:pStyle w:val="Listenabsatz"/>
        <w:numPr>
          <w:ilvl w:val="1"/>
          <w:numId w:val="6"/>
        </w:numPr>
        <w:outlineLvl w:val="2"/>
        <w:rPr>
          <w:rFonts w:cs="Arial"/>
          <w:szCs w:val="24"/>
        </w:rPr>
      </w:pPr>
      <w:r>
        <w:t>Ist die Antragstellerin oder der Antragsteller sowohl in einem Angestelltenverhältnis beschäftigt als auch selbständig tätig, ist diejenige Tätigkeit mit dem höheren Anteil am Jahresgesamteinkommen für den Antrag auf Erstattung von Verdienstausfall maßgeblich. Für die Höhe des Erstattungsanspruchs ist entsprechend entweder der vom Arbeitgeber zu bescheinigende Bruttoverdienstausfall oder die Berechnung nach Absatz 3 zu Grunde zu legen.</w:t>
      </w:r>
    </w:p>
    <w:p w14:paraId="78CFEFAE" w14:textId="77777777" w:rsidR="00BA5266" w:rsidRPr="0049018A" w:rsidRDefault="00BA5266" w:rsidP="00BA5266">
      <w:pPr>
        <w:pStyle w:val="Listenabsatz"/>
        <w:spacing w:after="0"/>
        <w:ind w:left="357"/>
        <w:outlineLvl w:val="2"/>
        <w:rPr>
          <w:rFonts w:cs="Arial"/>
          <w:szCs w:val="24"/>
        </w:rPr>
      </w:pPr>
    </w:p>
    <w:p w14:paraId="5C2AE883" w14:textId="77777777" w:rsidR="00BA5266" w:rsidRDefault="00BA5266" w:rsidP="00BA5266">
      <w:pPr>
        <w:pStyle w:val="KeinLeerraum"/>
        <w:numPr>
          <w:ilvl w:val="1"/>
          <w:numId w:val="6"/>
        </w:numPr>
        <w:ind w:left="357"/>
        <w:rPr>
          <w:rFonts w:cs="Arial"/>
          <w:szCs w:val="24"/>
        </w:rPr>
      </w:pPr>
      <w:r w:rsidRPr="008B3880">
        <w:rPr>
          <w:rFonts w:cs="Arial"/>
          <w:szCs w:val="24"/>
        </w:rPr>
        <w:t xml:space="preserve">Der Erstattungsbetrag wird vom jeweiligen örtlichen Träger der Jugendhilfe ausgezahlt, wenn durch Vorlage einer Bestätigung nachgewiesen wird, dass die Teilnahme an einer Maßnahme nach § 1 Absatz 1 oder 2 erfolgte. Der entstandene Bruttoverdienstausfall ist durch den Arbeitgeber zu bescheinigen. Die für die Erstattung beizubringenden Unterlagen sind umgehend nach </w:t>
      </w:r>
      <w:proofErr w:type="spellStart"/>
      <w:r w:rsidRPr="008B3880">
        <w:rPr>
          <w:rFonts w:cs="Arial"/>
          <w:szCs w:val="24"/>
        </w:rPr>
        <w:lastRenderedPageBreak/>
        <w:t>Maßnahmeende</w:t>
      </w:r>
      <w:proofErr w:type="spellEnd"/>
      <w:r w:rsidRPr="008B3880">
        <w:rPr>
          <w:rFonts w:cs="Arial"/>
          <w:szCs w:val="24"/>
        </w:rPr>
        <w:t xml:space="preserve"> dem örtlichen Träger der Jugendhilfe vorzulegen, spätestens sechs Wochen nach Beendigung der Maßnahme. Sollten die Unterlagen später eingereicht werden, kann eine Erstattung nur in begründeten Ausnahmefällen erfolgen.</w:t>
      </w:r>
    </w:p>
    <w:p w14:paraId="7526BEA1" w14:textId="77777777" w:rsidR="00BA5266" w:rsidRPr="007B08E9" w:rsidRDefault="00BA5266" w:rsidP="00BA5266">
      <w:pPr>
        <w:pStyle w:val="KeinLeerraum"/>
        <w:ind w:left="360"/>
        <w:rPr>
          <w:rFonts w:cs="Arial"/>
          <w:szCs w:val="24"/>
        </w:rPr>
      </w:pPr>
    </w:p>
    <w:p w14:paraId="6A6C2CE8" w14:textId="77777777" w:rsidR="00BA5266" w:rsidRPr="00D864BC" w:rsidRDefault="00BA5266" w:rsidP="00BA5266">
      <w:pPr>
        <w:pStyle w:val="KeinLeerraum"/>
        <w:numPr>
          <w:ilvl w:val="1"/>
          <w:numId w:val="6"/>
        </w:numPr>
        <w:rPr>
          <w:rFonts w:cs="Arial"/>
          <w:szCs w:val="24"/>
        </w:rPr>
      </w:pPr>
      <w:r w:rsidRPr="008B3880">
        <w:rPr>
          <w:rFonts w:cs="Arial"/>
          <w:szCs w:val="24"/>
        </w:rPr>
        <w:t>Das Land erstattet den jeweiligen örtlichen Trägern der Jugendhilfe gemäß § 23</w:t>
      </w:r>
      <w:r w:rsidRPr="00D864BC">
        <w:rPr>
          <w:rFonts w:cs="Arial"/>
          <w:szCs w:val="24"/>
        </w:rPr>
        <w:t xml:space="preserve"> Absatz 2 </w:t>
      </w:r>
      <w:r>
        <w:rPr>
          <w:rFonts w:cs="Arial"/>
          <w:szCs w:val="24"/>
        </w:rPr>
        <w:t xml:space="preserve">und § 23a </w:t>
      </w:r>
      <w:r w:rsidRPr="00D864BC">
        <w:rPr>
          <w:rFonts w:cs="Arial"/>
          <w:szCs w:val="24"/>
        </w:rPr>
        <w:t>Jugendförderungsgesetz den durch Inanspruchnahme der Freistellung entstandenen Verdienstausfall in der nachgewiesenen Höhe.</w:t>
      </w:r>
    </w:p>
    <w:p w14:paraId="5303BB63" w14:textId="77777777" w:rsidR="00BA5266" w:rsidRPr="007B08E9" w:rsidRDefault="00BA5266" w:rsidP="00BA5266">
      <w:pPr>
        <w:pStyle w:val="KeinLeerraum"/>
        <w:ind w:left="360"/>
        <w:rPr>
          <w:rFonts w:cs="Arial"/>
          <w:szCs w:val="24"/>
        </w:rPr>
      </w:pPr>
    </w:p>
    <w:p w14:paraId="5138AF83" w14:textId="77777777" w:rsidR="00BA5266" w:rsidRDefault="00BA5266" w:rsidP="00BA5266">
      <w:pPr>
        <w:pStyle w:val="KeinLeerraum"/>
        <w:numPr>
          <w:ilvl w:val="1"/>
          <w:numId w:val="6"/>
        </w:numPr>
        <w:rPr>
          <w:rFonts w:cs="Arial"/>
          <w:szCs w:val="24"/>
        </w:rPr>
      </w:pPr>
      <w:r w:rsidRPr="008B3880">
        <w:rPr>
          <w:rFonts w:cs="Arial"/>
          <w:szCs w:val="24"/>
        </w:rPr>
        <w:t xml:space="preserve">Zuständig ist der örtliche Träger der Jugendhilfe, in dessen Bezirk der </w:t>
      </w:r>
      <w:proofErr w:type="spellStart"/>
      <w:r w:rsidRPr="008B3880">
        <w:rPr>
          <w:rFonts w:cs="Arial"/>
          <w:szCs w:val="24"/>
        </w:rPr>
        <w:t>Maßnahmeträger</w:t>
      </w:r>
      <w:proofErr w:type="spellEnd"/>
      <w:r w:rsidRPr="008B3880">
        <w:rPr>
          <w:rFonts w:cs="Arial"/>
          <w:szCs w:val="24"/>
        </w:rPr>
        <w:t xml:space="preserve"> seinen Sitz hat. In Ausnahmefällen kann die Zuständigkeit auf den örtlichen Träger der Jugendhilfe übergehen, in dessen Bezirk die ehrenamtlichen Mitarbeiterinnen und Mitarbeiter ihren Wohnsitz haben. In diesen Fällen ist zwischen den örtlichen Trägern der Jugendhilfe Einvernehmen herbeizuführen.</w:t>
      </w:r>
    </w:p>
    <w:p w14:paraId="06B219AC" w14:textId="77777777" w:rsidR="00BA5266" w:rsidRDefault="00BA5266" w:rsidP="00BA5266">
      <w:pPr>
        <w:overflowPunct w:val="0"/>
        <w:autoSpaceDE w:val="0"/>
        <w:autoSpaceDN w:val="0"/>
        <w:adjustRightInd w:val="0"/>
        <w:textAlignment w:val="baseline"/>
        <w:rPr>
          <w:rFonts w:cs="Arial"/>
          <w:szCs w:val="24"/>
        </w:rPr>
      </w:pPr>
    </w:p>
    <w:p w14:paraId="798F903B" w14:textId="77777777" w:rsidR="00BA5266" w:rsidRPr="00807CA0" w:rsidRDefault="00BA5266" w:rsidP="00BA5266">
      <w:pPr>
        <w:overflowPunct w:val="0"/>
        <w:autoSpaceDE w:val="0"/>
        <w:autoSpaceDN w:val="0"/>
        <w:adjustRightInd w:val="0"/>
        <w:textAlignment w:val="baseline"/>
        <w:rPr>
          <w:rFonts w:cs="Arial"/>
          <w:szCs w:val="24"/>
        </w:rPr>
      </w:pPr>
    </w:p>
    <w:p w14:paraId="139D22D8" w14:textId="77777777" w:rsidR="00BA5266" w:rsidRPr="008B3880" w:rsidRDefault="00BA5266" w:rsidP="00BA5266">
      <w:pPr>
        <w:pStyle w:val="KeinLeerraum"/>
        <w:jc w:val="center"/>
        <w:rPr>
          <w:rFonts w:cs="Arial"/>
          <w:szCs w:val="24"/>
        </w:rPr>
      </w:pPr>
      <w:r w:rsidRPr="008B3880">
        <w:rPr>
          <w:rFonts w:cs="Arial"/>
          <w:szCs w:val="24"/>
        </w:rPr>
        <w:t>§ 3</w:t>
      </w:r>
    </w:p>
    <w:p w14:paraId="0E4E723E" w14:textId="77777777" w:rsidR="00BA5266" w:rsidRPr="008B3880" w:rsidRDefault="00BA5266" w:rsidP="00BA5266">
      <w:pPr>
        <w:pStyle w:val="KeinLeerraum"/>
        <w:jc w:val="center"/>
        <w:rPr>
          <w:rFonts w:cs="Arial"/>
          <w:szCs w:val="24"/>
        </w:rPr>
      </w:pPr>
      <w:r w:rsidRPr="008B3880">
        <w:rPr>
          <w:rFonts w:cs="Arial"/>
          <w:szCs w:val="24"/>
        </w:rPr>
        <w:t>Fortzahlung von Bezügen</w:t>
      </w:r>
    </w:p>
    <w:p w14:paraId="728169B8" w14:textId="77777777" w:rsidR="00BA5266" w:rsidRPr="008B3880" w:rsidRDefault="00BA5266" w:rsidP="00BA5266">
      <w:pPr>
        <w:pStyle w:val="KeinLeerraum"/>
        <w:rPr>
          <w:rFonts w:cs="Arial"/>
          <w:szCs w:val="24"/>
        </w:rPr>
      </w:pPr>
    </w:p>
    <w:p w14:paraId="69C1B6B2" w14:textId="77777777" w:rsidR="00BA5266" w:rsidRPr="008B3880" w:rsidRDefault="00BA5266" w:rsidP="00BA5266">
      <w:pPr>
        <w:pStyle w:val="KeinLeerraum"/>
        <w:numPr>
          <w:ilvl w:val="0"/>
          <w:numId w:val="2"/>
        </w:numPr>
        <w:rPr>
          <w:rFonts w:cs="Arial"/>
          <w:szCs w:val="24"/>
        </w:rPr>
      </w:pPr>
      <w:r w:rsidRPr="008B3880">
        <w:rPr>
          <w:rFonts w:cs="Arial"/>
          <w:szCs w:val="24"/>
        </w:rPr>
        <w:t xml:space="preserve">Das Land stellt die in § 23 Absatz 1 Jugendförderungsgesetz genannten </w:t>
      </w:r>
      <w:r>
        <w:rPr>
          <w:rFonts w:cs="Arial"/>
          <w:szCs w:val="24"/>
        </w:rPr>
        <w:t xml:space="preserve">ehrenamtlichen Mitarbeiterinnen und Mitarbeiter </w:t>
      </w:r>
      <w:r w:rsidRPr="008B3880">
        <w:rPr>
          <w:rFonts w:cs="Arial"/>
          <w:szCs w:val="24"/>
        </w:rPr>
        <w:t>unter Fortzahlung der Dienstbezüge oder Entgelte für die Mitarbeit in der Jugendarbeit frei.</w:t>
      </w:r>
    </w:p>
    <w:p w14:paraId="478AB86F" w14:textId="77777777" w:rsidR="00BA5266" w:rsidRPr="008B3880" w:rsidRDefault="00BA5266" w:rsidP="00BA5266">
      <w:pPr>
        <w:pStyle w:val="KeinLeerraum"/>
        <w:rPr>
          <w:rFonts w:cs="Arial"/>
          <w:szCs w:val="24"/>
        </w:rPr>
      </w:pPr>
    </w:p>
    <w:p w14:paraId="2FD25823" w14:textId="77777777" w:rsidR="00BA5266" w:rsidRPr="008B3880" w:rsidRDefault="00BA5266" w:rsidP="00BA5266">
      <w:pPr>
        <w:pStyle w:val="KeinLeerraum"/>
        <w:numPr>
          <w:ilvl w:val="0"/>
          <w:numId w:val="2"/>
        </w:numPr>
        <w:rPr>
          <w:rFonts w:cs="Arial"/>
          <w:szCs w:val="24"/>
        </w:rPr>
      </w:pPr>
      <w:r w:rsidRPr="008B3880">
        <w:rPr>
          <w:rFonts w:cs="Arial"/>
          <w:szCs w:val="24"/>
        </w:rPr>
        <w:t>Die Gemeinden, die Ämter und Kreise sollen nach Absatz 1 verfahren.</w:t>
      </w:r>
    </w:p>
    <w:p w14:paraId="338BFA14" w14:textId="77777777" w:rsidR="00BA5266" w:rsidRDefault="00BA5266" w:rsidP="00BA5266">
      <w:pPr>
        <w:rPr>
          <w:rFonts w:cs="Arial"/>
          <w:b/>
          <w:szCs w:val="24"/>
        </w:rPr>
      </w:pPr>
    </w:p>
    <w:p w14:paraId="1C05900F" w14:textId="77777777" w:rsidR="00FB20AC" w:rsidRPr="008B3880" w:rsidRDefault="00FB20AC" w:rsidP="00BA5266">
      <w:pPr>
        <w:rPr>
          <w:rFonts w:cs="Arial"/>
          <w:b/>
          <w:szCs w:val="24"/>
        </w:rPr>
      </w:pPr>
    </w:p>
    <w:p w14:paraId="1C744B2B" w14:textId="77777777" w:rsidR="00BA5266" w:rsidRPr="008B3880" w:rsidRDefault="00BA5266" w:rsidP="00BA5266">
      <w:pPr>
        <w:pStyle w:val="KeinLeerraum"/>
        <w:jc w:val="center"/>
        <w:rPr>
          <w:rFonts w:cs="Arial"/>
          <w:szCs w:val="24"/>
        </w:rPr>
      </w:pPr>
      <w:r w:rsidRPr="008B3880">
        <w:rPr>
          <w:rFonts w:cs="Arial"/>
          <w:szCs w:val="24"/>
        </w:rPr>
        <w:t>§ 4</w:t>
      </w:r>
    </w:p>
    <w:p w14:paraId="3474818B" w14:textId="77777777" w:rsidR="00BA5266" w:rsidRPr="008B3880" w:rsidRDefault="00BA5266" w:rsidP="00BA5266">
      <w:pPr>
        <w:pStyle w:val="KeinLeerraum"/>
        <w:jc w:val="center"/>
        <w:rPr>
          <w:rFonts w:cs="Arial"/>
          <w:szCs w:val="24"/>
        </w:rPr>
      </w:pPr>
      <w:r w:rsidRPr="008B3880">
        <w:rPr>
          <w:rFonts w:cs="Arial"/>
          <w:szCs w:val="24"/>
        </w:rPr>
        <w:t>Inkrafttreten, Außerkrafttreten</w:t>
      </w:r>
    </w:p>
    <w:p w14:paraId="749A91ED" w14:textId="77777777" w:rsidR="00BA5266" w:rsidRPr="008B3880" w:rsidRDefault="00BA5266" w:rsidP="00BA5266">
      <w:pPr>
        <w:pStyle w:val="KeinLeerraum"/>
        <w:rPr>
          <w:rFonts w:cs="Arial"/>
          <w:szCs w:val="24"/>
        </w:rPr>
      </w:pPr>
    </w:p>
    <w:p w14:paraId="68DD2888" w14:textId="77777777" w:rsidR="00BA5266" w:rsidRPr="008B3880" w:rsidRDefault="00BA5266" w:rsidP="00BA5266">
      <w:pPr>
        <w:pStyle w:val="KeinLeerraum"/>
        <w:numPr>
          <w:ilvl w:val="0"/>
          <w:numId w:val="1"/>
        </w:numPr>
        <w:rPr>
          <w:rFonts w:cs="Arial"/>
          <w:szCs w:val="24"/>
        </w:rPr>
      </w:pPr>
      <w:r w:rsidRPr="008B3880">
        <w:rPr>
          <w:rFonts w:cs="Arial"/>
          <w:szCs w:val="24"/>
        </w:rPr>
        <w:t xml:space="preserve">Diese Verordnung tritt am </w:t>
      </w:r>
      <w:r>
        <w:rPr>
          <w:rFonts w:cs="Arial"/>
          <w:szCs w:val="24"/>
        </w:rPr>
        <w:t xml:space="preserve">Tag nach ihrer Verkündung </w:t>
      </w:r>
      <w:r w:rsidRPr="008B3880">
        <w:rPr>
          <w:rFonts w:cs="Arial"/>
          <w:szCs w:val="24"/>
        </w:rPr>
        <w:t>in Kraft.</w:t>
      </w:r>
      <w:r>
        <w:rPr>
          <w:rFonts w:cs="Arial"/>
          <w:szCs w:val="24"/>
        </w:rPr>
        <w:t xml:space="preserve"> Gleichzeitig tritt die Freistellungsverordnung vom 30. September 2019 (</w:t>
      </w:r>
      <w:proofErr w:type="spellStart"/>
      <w:r>
        <w:rPr>
          <w:rFonts w:cs="Arial"/>
          <w:szCs w:val="24"/>
        </w:rPr>
        <w:t>GVOBl</w:t>
      </w:r>
      <w:proofErr w:type="spellEnd"/>
      <w:r>
        <w:rPr>
          <w:rFonts w:cs="Arial"/>
          <w:szCs w:val="24"/>
        </w:rPr>
        <w:t xml:space="preserve">. </w:t>
      </w:r>
      <w:proofErr w:type="spellStart"/>
      <w:r>
        <w:rPr>
          <w:rFonts w:cs="Arial"/>
          <w:szCs w:val="24"/>
        </w:rPr>
        <w:t>Schl</w:t>
      </w:r>
      <w:proofErr w:type="spellEnd"/>
      <w:r>
        <w:rPr>
          <w:rFonts w:cs="Arial"/>
          <w:szCs w:val="24"/>
        </w:rPr>
        <w:t>.-H. S. 469) außer Kraft.</w:t>
      </w:r>
    </w:p>
    <w:p w14:paraId="0768D7EE" w14:textId="77777777" w:rsidR="00BA5266" w:rsidRPr="008B3880" w:rsidRDefault="00BA5266" w:rsidP="00BA5266">
      <w:pPr>
        <w:pStyle w:val="KeinLeerraum"/>
        <w:rPr>
          <w:rFonts w:cs="Arial"/>
          <w:szCs w:val="24"/>
        </w:rPr>
      </w:pPr>
    </w:p>
    <w:p w14:paraId="5C3075DD" w14:textId="77777777" w:rsidR="00BA5266" w:rsidRPr="008B3880" w:rsidRDefault="00BA5266" w:rsidP="00BA5266">
      <w:pPr>
        <w:pStyle w:val="KeinLeerraum"/>
        <w:numPr>
          <w:ilvl w:val="0"/>
          <w:numId w:val="1"/>
        </w:numPr>
        <w:rPr>
          <w:rFonts w:cs="Arial"/>
          <w:szCs w:val="24"/>
        </w:rPr>
      </w:pPr>
      <w:r w:rsidRPr="008B3880">
        <w:rPr>
          <w:rFonts w:cs="Arial"/>
          <w:szCs w:val="24"/>
        </w:rPr>
        <w:t>Diese Verordnung tritt mit Ablauf des</w:t>
      </w:r>
      <w:r>
        <w:rPr>
          <w:rFonts w:cs="Arial"/>
          <w:szCs w:val="24"/>
        </w:rPr>
        <w:t xml:space="preserve"> 10.06.2026 außer </w:t>
      </w:r>
      <w:r w:rsidRPr="008B3880">
        <w:rPr>
          <w:rFonts w:cs="Arial"/>
          <w:szCs w:val="24"/>
        </w:rPr>
        <w:t xml:space="preserve">Kraft. </w:t>
      </w:r>
    </w:p>
    <w:p w14:paraId="4A268629" w14:textId="77777777" w:rsidR="00BA5266" w:rsidRPr="008B3880" w:rsidRDefault="00BA5266" w:rsidP="00BA5266">
      <w:pPr>
        <w:jc w:val="both"/>
        <w:rPr>
          <w:rFonts w:cs="Arial"/>
          <w:b/>
          <w:szCs w:val="24"/>
        </w:rPr>
      </w:pPr>
    </w:p>
    <w:p w14:paraId="42F5BBCB" w14:textId="77777777" w:rsidR="00BA5266" w:rsidRPr="008B3880" w:rsidRDefault="00BA5266" w:rsidP="00BA5266">
      <w:pPr>
        <w:rPr>
          <w:rFonts w:cs="Arial"/>
          <w:szCs w:val="24"/>
        </w:rPr>
      </w:pPr>
      <w:r w:rsidRPr="008B3880">
        <w:rPr>
          <w:rFonts w:cs="Arial"/>
          <w:szCs w:val="24"/>
        </w:rPr>
        <w:t>Die vorstehende Verordnung wird hiermit ausgefertigt und ist zu verkünden.</w:t>
      </w:r>
    </w:p>
    <w:p w14:paraId="68323FF9" w14:textId="77777777" w:rsidR="00BA5266" w:rsidRPr="008B3880" w:rsidRDefault="00BA5266" w:rsidP="00BA5266">
      <w:pPr>
        <w:rPr>
          <w:rFonts w:cs="Arial"/>
          <w:b/>
          <w:szCs w:val="24"/>
        </w:rPr>
      </w:pPr>
    </w:p>
    <w:p w14:paraId="6ACD1C81" w14:textId="2FC2AD0C" w:rsidR="00BA5266" w:rsidRDefault="00FB20AC" w:rsidP="00BA5266">
      <w:pPr>
        <w:rPr>
          <w:rFonts w:cs="Arial"/>
          <w:szCs w:val="24"/>
        </w:rPr>
      </w:pPr>
      <w:r>
        <w:rPr>
          <w:rFonts w:cs="Arial"/>
          <w:szCs w:val="24"/>
        </w:rPr>
        <w:t xml:space="preserve">Kiel,    </w:t>
      </w:r>
      <w:r w:rsidR="006B438D">
        <w:rPr>
          <w:rFonts w:cs="Arial"/>
          <w:szCs w:val="24"/>
        </w:rPr>
        <w:t xml:space="preserve">18. </w:t>
      </w:r>
      <w:r>
        <w:rPr>
          <w:rFonts w:cs="Arial"/>
          <w:szCs w:val="24"/>
        </w:rPr>
        <w:t>Mai 2021</w:t>
      </w:r>
    </w:p>
    <w:p w14:paraId="59CB7407" w14:textId="77777777" w:rsidR="00FB20AC" w:rsidRDefault="00FB20AC" w:rsidP="00BA5266">
      <w:pPr>
        <w:rPr>
          <w:rFonts w:cs="Arial"/>
          <w:szCs w:val="24"/>
        </w:rPr>
      </w:pPr>
    </w:p>
    <w:p w14:paraId="6D2F116C" w14:textId="77777777" w:rsidR="00BA5266" w:rsidRPr="005541AC" w:rsidRDefault="00BA5266" w:rsidP="00BA5266">
      <w:pPr>
        <w:rPr>
          <w:rFonts w:cs="Arial"/>
          <w:szCs w:val="24"/>
        </w:rPr>
      </w:pPr>
    </w:p>
    <w:p w14:paraId="41BC571E" w14:textId="77777777" w:rsidR="00BA5266" w:rsidRPr="008B3880" w:rsidRDefault="00BA5266" w:rsidP="00BA5266">
      <w:pPr>
        <w:pStyle w:val="KeinLeerraum"/>
        <w:jc w:val="center"/>
      </w:pPr>
      <w:r w:rsidRPr="008B3880">
        <w:t>Dr. Heiner Garg</w:t>
      </w:r>
    </w:p>
    <w:p w14:paraId="7166EF8A" w14:textId="77777777" w:rsidR="00BA5266" w:rsidRDefault="00BA5266" w:rsidP="00BA5266">
      <w:pPr>
        <w:pStyle w:val="KeinLeerraum"/>
        <w:jc w:val="center"/>
      </w:pPr>
      <w:r w:rsidRPr="008B3880">
        <w:t>Minister für Soziales, Gesundheit, Jugend,</w:t>
      </w:r>
    </w:p>
    <w:p w14:paraId="15007294" w14:textId="77777777" w:rsidR="00920EEF" w:rsidRPr="00FB20AC" w:rsidRDefault="00BA5266" w:rsidP="00FB20AC">
      <w:pPr>
        <w:pStyle w:val="KeinLeerraum"/>
        <w:jc w:val="center"/>
        <w:rPr>
          <w:b/>
        </w:rPr>
      </w:pPr>
      <w:r w:rsidRPr="008B3880">
        <w:t>Familie und Senioren</w:t>
      </w:r>
    </w:p>
    <w:sectPr w:rsidR="00920EEF" w:rsidRPr="00FB20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E4328" w14:textId="77777777" w:rsidR="00747FCB" w:rsidRDefault="00747FCB">
      <w:pPr>
        <w:spacing w:after="0"/>
      </w:pPr>
      <w:r>
        <w:separator/>
      </w:r>
    </w:p>
  </w:endnote>
  <w:endnote w:type="continuationSeparator" w:id="0">
    <w:p w14:paraId="60323D49" w14:textId="77777777" w:rsidR="00747FCB" w:rsidRDefault="00747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6426" w14:textId="77777777" w:rsidR="00004767" w:rsidRDefault="004444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2B2E" w14:textId="77777777" w:rsidR="00004767" w:rsidRDefault="004444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C933" w14:textId="77777777" w:rsidR="00004767" w:rsidRDefault="004444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D780C" w14:textId="77777777" w:rsidR="00747FCB" w:rsidRDefault="00747FCB">
      <w:pPr>
        <w:spacing w:after="0"/>
      </w:pPr>
      <w:r>
        <w:separator/>
      </w:r>
    </w:p>
  </w:footnote>
  <w:footnote w:type="continuationSeparator" w:id="0">
    <w:p w14:paraId="28B14A19" w14:textId="77777777" w:rsidR="00747FCB" w:rsidRDefault="00747F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69D5" w14:textId="77777777" w:rsidR="00004767" w:rsidRDefault="004444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5739" w14:textId="77777777" w:rsidR="00004767" w:rsidRDefault="004444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5961" w14:textId="77777777" w:rsidR="00004767" w:rsidRDefault="004444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F3"/>
    <w:multiLevelType w:val="hybridMultilevel"/>
    <w:tmpl w:val="5E3A45EE"/>
    <w:lvl w:ilvl="0" w:tplc="754EB794">
      <w:start w:val="1"/>
      <w:numFmt w:val="decimal"/>
      <w:lvlText w:val="(%1)"/>
      <w:lvlJc w:val="left"/>
      <w:pPr>
        <w:ind w:left="360" w:hanging="360"/>
      </w:pPr>
      <w:rPr>
        <w:rFonts w:hint="default"/>
        <w:color w:val="auto"/>
      </w:rPr>
    </w:lvl>
    <w:lvl w:ilvl="1" w:tplc="2708BE82">
      <w:start w:val="3"/>
      <w:numFmt w:val="decimal"/>
      <w:lvlText w:val="(%2)"/>
      <w:lvlJc w:val="left"/>
      <w:pPr>
        <w:ind w:left="36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7611AB"/>
    <w:multiLevelType w:val="hybridMultilevel"/>
    <w:tmpl w:val="5BFE7318"/>
    <w:lvl w:ilvl="0" w:tplc="76482A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33933BD"/>
    <w:multiLevelType w:val="hybridMultilevel"/>
    <w:tmpl w:val="4A6CA4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2F35DC2"/>
    <w:multiLevelType w:val="hybridMultilevel"/>
    <w:tmpl w:val="4936FE4E"/>
    <w:lvl w:ilvl="0" w:tplc="76482A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DA646B1"/>
    <w:multiLevelType w:val="hybridMultilevel"/>
    <w:tmpl w:val="80D618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FA1421F"/>
    <w:multiLevelType w:val="hybridMultilevel"/>
    <w:tmpl w:val="C35C2ACA"/>
    <w:lvl w:ilvl="0" w:tplc="76482A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cumentProtection w:edit="readOnly" w:enforcement="1" w:cryptProviderType="rsaAES" w:cryptAlgorithmClass="hash" w:cryptAlgorithmType="typeAny" w:cryptAlgorithmSid="14" w:cryptSpinCount="100000" w:hash="NrYebCoBatWgkEPcYaTsisZXRv5PBIDCZk/KcOVfmMlg2r9JIdQHfVjYNX3QaE0t0tPan0zsn5J0Eq7vDcZwSA==" w:salt="g24BoPuEpilmgqyqXVvZx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66"/>
    <w:rsid w:val="00141AD3"/>
    <w:rsid w:val="00234F9E"/>
    <w:rsid w:val="003A5C66"/>
    <w:rsid w:val="00444402"/>
    <w:rsid w:val="004741A7"/>
    <w:rsid w:val="005822FA"/>
    <w:rsid w:val="006B438D"/>
    <w:rsid w:val="00747FCB"/>
    <w:rsid w:val="00790733"/>
    <w:rsid w:val="007E49FC"/>
    <w:rsid w:val="00936201"/>
    <w:rsid w:val="00A766FD"/>
    <w:rsid w:val="00AC3AC2"/>
    <w:rsid w:val="00BA5266"/>
    <w:rsid w:val="00BB0175"/>
    <w:rsid w:val="00DA4120"/>
    <w:rsid w:val="00DF02CC"/>
    <w:rsid w:val="00F7623C"/>
    <w:rsid w:val="00FB2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83206"/>
  <w15:chartTrackingRefBased/>
  <w15:docId w15:val="{98A365FD-4A80-4AC6-A568-F3AA61B5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266"/>
    <w:pPr>
      <w:spacing w:after="200" w:line="240" w:lineRule="auto"/>
    </w:pPr>
    <w:rPr>
      <w:rFonts w:ascii="Arial" w:eastAsiaTheme="minorEastAsia" w:hAnsi="Arial"/>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5266"/>
    <w:pPr>
      <w:tabs>
        <w:tab w:val="center" w:pos="4536"/>
        <w:tab w:val="right" w:pos="9072"/>
      </w:tabs>
      <w:spacing w:after="0"/>
    </w:pPr>
  </w:style>
  <w:style w:type="character" w:customStyle="1" w:styleId="KopfzeileZchn">
    <w:name w:val="Kopfzeile Zchn"/>
    <w:basedOn w:val="Absatz-Standardschriftart"/>
    <w:link w:val="Kopfzeile"/>
    <w:uiPriority w:val="99"/>
    <w:rsid w:val="00BA5266"/>
    <w:rPr>
      <w:rFonts w:ascii="Arial" w:eastAsiaTheme="minorEastAsia" w:hAnsi="Arial"/>
      <w:sz w:val="24"/>
      <w:lang w:eastAsia="zh-CN"/>
    </w:rPr>
  </w:style>
  <w:style w:type="paragraph" w:styleId="Fuzeile">
    <w:name w:val="footer"/>
    <w:basedOn w:val="Standard"/>
    <w:link w:val="FuzeileZchn"/>
    <w:uiPriority w:val="99"/>
    <w:unhideWhenUsed/>
    <w:rsid w:val="00BA5266"/>
    <w:pPr>
      <w:tabs>
        <w:tab w:val="center" w:pos="4536"/>
        <w:tab w:val="right" w:pos="9072"/>
      </w:tabs>
      <w:spacing w:after="0"/>
    </w:pPr>
  </w:style>
  <w:style w:type="character" w:customStyle="1" w:styleId="FuzeileZchn">
    <w:name w:val="Fußzeile Zchn"/>
    <w:basedOn w:val="Absatz-Standardschriftart"/>
    <w:link w:val="Fuzeile"/>
    <w:uiPriority w:val="99"/>
    <w:rsid w:val="00BA5266"/>
    <w:rPr>
      <w:rFonts w:ascii="Arial" w:eastAsiaTheme="minorEastAsia" w:hAnsi="Arial"/>
      <w:sz w:val="24"/>
      <w:lang w:eastAsia="zh-CN"/>
    </w:rPr>
  </w:style>
  <w:style w:type="paragraph" w:styleId="KeinLeerraum">
    <w:name w:val="No Spacing"/>
    <w:uiPriority w:val="1"/>
    <w:qFormat/>
    <w:rsid w:val="00BA5266"/>
    <w:pPr>
      <w:spacing w:after="0" w:line="240" w:lineRule="auto"/>
    </w:pPr>
    <w:rPr>
      <w:rFonts w:ascii="Arial" w:eastAsiaTheme="minorEastAsia" w:hAnsi="Arial"/>
      <w:sz w:val="24"/>
      <w:lang w:eastAsia="zh-CN"/>
    </w:rPr>
  </w:style>
  <w:style w:type="paragraph" w:styleId="Listenabsatz">
    <w:name w:val="List Paragraph"/>
    <w:basedOn w:val="Standard"/>
    <w:uiPriority w:val="34"/>
    <w:qFormat/>
    <w:rsid w:val="00BA5266"/>
    <w:pPr>
      <w:ind w:left="720"/>
      <w:contextualSpacing/>
    </w:pPr>
  </w:style>
  <w:style w:type="paragraph" w:styleId="Sprechblasentext">
    <w:name w:val="Balloon Text"/>
    <w:basedOn w:val="Standard"/>
    <w:link w:val="SprechblasentextZchn"/>
    <w:uiPriority w:val="99"/>
    <w:semiHidden/>
    <w:unhideWhenUsed/>
    <w:rsid w:val="007E49F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9FC"/>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5395</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Cornelia (Sozialministerium)</dc:creator>
  <cp:keywords/>
  <dc:description/>
  <cp:lastModifiedBy>Steffen, Cornelia (Sozialministerium)</cp:lastModifiedBy>
  <cp:revision>5</cp:revision>
  <cp:lastPrinted>2021-05-18T06:47:00Z</cp:lastPrinted>
  <dcterms:created xsi:type="dcterms:W3CDTF">2021-05-10T08:20:00Z</dcterms:created>
  <dcterms:modified xsi:type="dcterms:W3CDTF">2021-06-15T08:46:00Z</dcterms:modified>
</cp:coreProperties>
</file>